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1: FFA Chapter Exhibit</w:t>
      </w:r>
    </w:p>
    <w:tbl>
      <w:tblPr>
        <w:tblStyle w:val="Table1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gridCol w:w="2025"/>
        <w:gridCol w:w="2100"/>
        <w:tblGridChange w:id="0">
          <w:tblGrid>
            <w:gridCol w:w="6615"/>
            <w:gridCol w:w="2025"/>
            <w:gridCol w:w="2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Promotes Benefits of Agricultural Education and FFA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Promotes one of the three components: (Classroom, SAE, FFA)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 Theme (State Fair Theme)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Neatness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Exhibitor Name and Number _____________________ Chapter________________ Judges Initials_________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1: FFA Chapter Exhibit</w:t>
      </w:r>
    </w:p>
    <w:tbl>
      <w:tblPr>
        <w:tblStyle w:val="Table2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gridCol w:w="2025"/>
        <w:gridCol w:w="2100"/>
        <w:tblGridChange w:id="0">
          <w:tblGrid>
            <w:gridCol w:w="6615"/>
            <w:gridCol w:w="2025"/>
            <w:gridCol w:w="2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Promotes Benefits of Agricultural Education and FFA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630" w:firstLine="0"/>
              <w:rPr/>
            </w:pPr>
            <w:r w:rsidDel="00000000" w:rsidR="00000000" w:rsidRPr="00000000">
              <w:rPr>
                <w:rtl w:val="0"/>
              </w:rPr>
              <w:t xml:space="preserve">Promotes one of the three components: (Classroom, SAE, FFA)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630" w:firstLine="0"/>
              <w:rPr/>
            </w:pPr>
            <w:r w:rsidDel="00000000" w:rsidR="00000000" w:rsidRPr="00000000">
              <w:rPr>
                <w:rtl w:val="0"/>
              </w:rPr>
              <w:t xml:space="preserve">Central Theme (State Fair Theme)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Attention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Neatness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Exhibitor Name and Number _____________________ Chapter________________ Judges Initials_________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